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7478CD21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D10C31">
        <w:rPr>
          <w:rFonts w:ascii="Poppins" w:hAnsi="Poppins" w:cs="Poppins"/>
          <w:b/>
          <w:bCs/>
        </w:rPr>
        <w:t>VSV-G</w:t>
      </w:r>
      <w:r w:rsidR="008D0242">
        <w:rPr>
          <w:rFonts w:ascii="Poppins" w:hAnsi="Poppins" w:cs="Poppins"/>
          <w:b/>
          <w:bCs/>
        </w:rPr>
        <w:t>-Tag Monoclonal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ORF.</w:t>
      </w:r>
      <w:r w:rsidR="000979C6">
        <w:rPr>
          <w:rFonts w:ascii="Poppins" w:hAnsi="Poppins" w:cs="Poppins"/>
          <w:sz w:val="20"/>
          <w:szCs w:val="20"/>
        </w:rPr>
        <w:t>VSVG</w:t>
      </w:r>
      <w:r w:rsidR="008D0242" w:rsidRPr="008D0242">
        <w:rPr>
          <w:rFonts w:ascii="Poppins" w:hAnsi="Poppins" w:cs="Poppins"/>
          <w:sz w:val="20"/>
          <w:szCs w:val="20"/>
        </w:rPr>
        <w:t>MAB-50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092827F5" w:rsidR="00AA2250" w:rsidRPr="00A16118" w:rsidRDefault="00012DFB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VSV-G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-Tag Monoclonal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47C731D2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</w:t>
            </w:r>
            <w:r w:rsidR="00012DFB">
              <w:rPr>
                <w:rFonts w:ascii="Poppins" w:hAnsi="Poppins" w:cs="Poppins"/>
                <w:sz w:val="16"/>
                <w:szCs w:val="16"/>
              </w:rPr>
              <w:t>VSVG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MAB-50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0E220FF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Monoclonal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6A2F211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Mouse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6E1F2480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antibody was purified by immunogen affinity chromatography. 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32FCBC90" w14:textId="77777777" w:rsidR="00012DFB" w:rsidRPr="00012DFB" w:rsidRDefault="00012DFB" w:rsidP="00012DFB">
            <w:pPr>
              <w:rPr>
                <w:rFonts w:ascii="Poppins" w:hAnsi="Poppins" w:cs="Poppins"/>
                <w:sz w:val="16"/>
                <w:szCs w:val="16"/>
              </w:rPr>
            </w:pPr>
            <w:r w:rsidRPr="00012DFB">
              <w:rPr>
                <w:rFonts w:ascii="Poppins" w:hAnsi="Poppins" w:cs="Poppins"/>
                <w:sz w:val="16"/>
                <w:szCs w:val="16"/>
              </w:rPr>
              <w:t>The Vesicular Stomatitis Virus (VSV) G tag is derived from the glycoprotein of VSV, an enveloped RNA virus belonging to the Rhabdoviridae family. VSV G plays a critical role in viral assembly and budding from the plasma membrane of host cells. The commonly used VSV-G epitope tag corresponds to the sequence YTDIEMNRLGK, located in the extracellular membrane-proximal stem region of the glycoprotein, which is essential for efficient budding.</w:t>
            </w:r>
          </w:p>
          <w:p w14:paraId="24DAA94B" w14:textId="77777777" w:rsidR="00012DFB" w:rsidRPr="00012DFB" w:rsidRDefault="00012DFB" w:rsidP="00012DFB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739D78EF" w14:textId="77777777" w:rsidR="00012DFB" w:rsidRPr="00012DFB" w:rsidRDefault="00012DFB" w:rsidP="00012DFB">
            <w:pPr>
              <w:rPr>
                <w:rFonts w:ascii="Poppins" w:hAnsi="Poppins" w:cs="Poppins"/>
                <w:sz w:val="16"/>
                <w:szCs w:val="16"/>
              </w:rPr>
            </w:pPr>
            <w:r w:rsidRPr="00012DFB">
              <w:rPr>
                <w:rFonts w:ascii="Poppins" w:hAnsi="Poppins" w:cs="Poppins"/>
                <w:sz w:val="16"/>
                <w:szCs w:val="16"/>
              </w:rPr>
              <w:t>As a fusion tag, VSV-G enables convenient detection, localization, and characterization of recombinant proteins, especially when protein-specific antibodies are not available.</w:t>
            </w:r>
          </w:p>
          <w:p w14:paraId="7B356F18" w14:textId="77777777" w:rsidR="00012DFB" w:rsidRPr="00012DFB" w:rsidRDefault="00012DFB" w:rsidP="00012DFB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4BF3D8BD" w:rsidR="00361FE2" w:rsidRDefault="00012DFB" w:rsidP="00012DFB">
            <w:pPr>
              <w:rPr>
                <w:rFonts w:ascii="Poppins" w:hAnsi="Poppins" w:cs="Poppins"/>
              </w:rPr>
            </w:pPr>
            <w:r w:rsidRPr="00012DFB">
              <w:rPr>
                <w:rFonts w:ascii="Poppins" w:hAnsi="Poppins" w:cs="Poppins"/>
                <w:sz w:val="16"/>
                <w:szCs w:val="16"/>
              </w:rPr>
              <w:t>This monoclonal antibody specifically recognizes the VSV-G epitope and is optimized for Western blotting, providing sensitive and reliable detection of VSV-G–tagged proteins in research applications.</w:t>
            </w:r>
          </w:p>
        </w:tc>
        <w:tc>
          <w:tcPr>
            <w:tcW w:w="4225" w:type="dxa"/>
            <w:vAlign w:val="center"/>
          </w:tcPr>
          <w:p w14:paraId="279E77EB" w14:textId="384C1A83" w:rsidR="00097092" w:rsidRDefault="00012DFB" w:rsidP="00CB5440">
            <w:pPr>
              <w:jc w:val="center"/>
              <w:rPr>
                <w:rFonts w:ascii="Poppins" w:hAnsi="Poppins" w:cs="Poppins"/>
              </w:rPr>
            </w:pPr>
            <w:r w:rsidRPr="00012DFB">
              <w:rPr>
                <w:rFonts w:ascii="Poppins" w:hAnsi="Poppins" w:cs="Poppins"/>
                <w:noProof/>
              </w:rPr>
              <w:drawing>
                <wp:inline distT="0" distB="0" distL="0" distR="0" wp14:anchorId="5AA1E170" wp14:editId="76B52744">
                  <wp:extent cx="1183621" cy="2143125"/>
                  <wp:effectExtent l="0" t="0" r="0" b="0"/>
                  <wp:docPr id="20799055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9055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77" cy="216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CAE4E" w14:textId="77777777" w:rsidR="00012DFB" w:rsidRDefault="00012DFB" w:rsidP="00CB5440">
            <w:pPr>
              <w:jc w:val="center"/>
              <w:rPr>
                <w:rFonts w:ascii="Poppins" w:hAnsi="Poppins" w:cs="Poppins"/>
              </w:rPr>
            </w:pP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6EFF023C" w14:textId="77777777" w:rsidR="001B5343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1:5000</w:t>
            </w:r>
          </w:p>
          <w:p w14:paraId="41EFF71B" w14:textId="77777777" w:rsidR="00012DFB" w:rsidRDefault="00012DFB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IF/IC: 1:200 – 1:500</w:t>
            </w:r>
          </w:p>
          <w:p w14:paraId="63052CF2" w14:textId="0A063D0E" w:rsidR="00012DFB" w:rsidRPr="00A16118" w:rsidRDefault="00012DFB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IP: 1:100 – 1:200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Reactivity</w:t>
            </w:r>
          </w:p>
        </w:tc>
        <w:tc>
          <w:tcPr>
            <w:tcW w:w="8185" w:type="dxa"/>
            <w:gridSpan w:val="2"/>
          </w:tcPr>
          <w:p w14:paraId="45558839" w14:textId="0CD17ECC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FF5DD9" w:rsidRPr="00012DFB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Specificity</w:t>
            </w:r>
          </w:p>
        </w:tc>
        <w:tc>
          <w:tcPr>
            <w:tcW w:w="8185" w:type="dxa"/>
            <w:gridSpan w:val="2"/>
          </w:tcPr>
          <w:p w14:paraId="391AC2E3" w14:textId="35BD5567" w:rsidR="00FF5DD9" w:rsidRPr="00012DFB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 w:rsidRPr="00012DFB">
              <w:rPr>
                <w:rFonts w:ascii="Poppins" w:hAnsi="Poppins" w:cs="Poppins"/>
                <w:sz w:val="16"/>
                <w:szCs w:val="16"/>
              </w:rPr>
              <w:t>Recognizes</w:t>
            </w:r>
            <w:r w:rsidR="00F80525" w:rsidRPr="00012DFB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012DFB" w:rsidRPr="00012DFB">
              <w:rPr>
                <w:rFonts w:ascii="Poppins" w:hAnsi="Poppins" w:cs="Poppins"/>
                <w:sz w:val="16"/>
                <w:szCs w:val="16"/>
              </w:rPr>
              <w:t>C-terminal, internal an</w:t>
            </w:r>
            <w:r w:rsidR="00012DFB">
              <w:rPr>
                <w:rFonts w:ascii="Poppins" w:hAnsi="Poppins" w:cs="Poppins"/>
                <w:sz w:val="16"/>
                <w:szCs w:val="16"/>
              </w:rPr>
              <w:t xml:space="preserve">d N-terminal VSV-G-tag fusion proteins. 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Immunogen</w:t>
            </w:r>
          </w:p>
        </w:tc>
        <w:tc>
          <w:tcPr>
            <w:tcW w:w="8185" w:type="dxa"/>
            <w:gridSpan w:val="2"/>
          </w:tcPr>
          <w:p w14:paraId="71A36285" w14:textId="27677DBA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KLH-conjugated synthetic peptide encompassing a sequence of </w:t>
            </w:r>
            <w:r w:rsidR="00012DFB">
              <w:rPr>
                <w:rFonts w:ascii="Poppins" w:hAnsi="Poppins" w:cs="Poppins"/>
                <w:sz w:val="16"/>
                <w:szCs w:val="16"/>
              </w:rPr>
              <w:t>VSV-G</w:t>
            </w:r>
            <w:r w:rsidRPr="00732A62">
              <w:rPr>
                <w:rFonts w:ascii="Poppins" w:hAnsi="Poppins" w:cs="Poppins"/>
                <w:sz w:val="16"/>
                <w:szCs w:val="16"/>
              </w:rPr>
              <w:t>-tag.</w:t>
            </w:r>
          </w:p>
          <w:p w14:paraId="0F98EB23" w14:textId="50BC8019" w:rsidR="00A31997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The exact sequence is proprietary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755D8940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Mouse monoclonal antibody to </w:t>
            </w:r>
            <w:r w:rsidR="00012DFB">
              <w:rPr>
                <w:rFonts w:ascii="Poppins" w:hAnsi="Poppins" w:cs="Poppins"/>
                <w:sz w:val="16"/>
                <w:szCs w:val="16"/>
              </w:rPr>
              <w:t>VSV-G</w:t>
            </w:r>
            <w:r>
              <w:rPr>
                <w:rFonts w:ascii="Poppins" w:hAnsi="Poppins" w:cs="Poppins"/>
                <w:sz w:val="16"/>
                <w:szCs w:val="16"/>
              </w:rPr>
              <w:t>-tag</w:t>
            </w:r>
          </w:p>
        </w:tc>
      </w:tr>
      <w:tr w:rsidR="00732A62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05B6D5C6" w:rsid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Liquid in 0.42% Potassium </w:t>
            </w:r>
            <w:proofErr w:type="gramStart"/>
            <w:r w:rsidRPr="00732A62">
              <w:rPr>
                <w:rFonts w:ascii="Poppins" w:hAnsi="Poppins" w:cs="Poppins"/>
                <w:sz w:val="16"/>
                <w:szCs w:val="16"/>
              </w:rPr>
              <w:t>phosphate</w:t>
            </w:r>
            <w:proofErr w:type="gramEnd"/>
            <w:r w:rsidRPr="00732A62">
              <w:rPr>
                <w:rFonts w:ascii="Poppins" w:hAnsi="Poppins" w:cs="Poppins"/>
                <w:sz w:val="16"/>
                <w:szCs w:val="16"/>
              </w:rPr>
              <w:t>, 0.87% Sodium chloride, pH 7.3, 30%</w:t>
            </w:r>
            <w:r w:rsidR="00BB0E5B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732A62">
              <w:rPr>
                <w:rFonts w:ascii="Poppins" w:hAnsi="Poppins" w:cs="Poppins"/>
                <w:sz w:val="16"/>
                <w:szCs w:val="16"/>
              </w:rPr>
              <w:t>glycerol, and 0.01% sodium azide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68EDE85A" w:rsidR="00C74E48" w:rsidRDefault="000979C6" w:rsidP="00647449">
            <w:pPr>
              <w:jc w:val="center"/>
              <w:rPr>
                <w:rFonts w:ascii="Poppins" w:hAnsi="Poppins" w:cs="Poppins"/>
                <w:noProof/>
              </w:rPr>
            </w:pPr>
            <w:r w:rsidRPr="00012DFB"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1CF9D092" wp14:editId="6239560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81280</wp:posOffset>
                  </wp:positionV>
                  <wp:extent cx="2067213" cy="2086266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00" y="21501"/>
                      <wp:lineTo x="21500" y="0"/>
                      <wp:lineTo x="0" y="0"/>
                    </wp:wrapPolygon>
                  </wp:wrapTight>
                  <wp:docPr id="1596994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994109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20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C8D62" w14:textId="2E936DF4" w:rsidR="00FB3585" w:rsidRPr="00F80525" w:rsidRDefault="00FB3585" w:rsidP="0047579A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6F28E36F" w14:textId="77777777" w:rsidR="007B0932" w:rsidRDefault="007B0932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C062FC6" w14:textId="5B3829E9" w:rsidR="00FF5668" w:rsidRDefault="00FF5668" w:rsidP="00FF5668">
            <w:pPr>
              <w:rPr>
                <w:rFonts w:ascii="Poppins" w:hAnsi="Poppins" w:cs="Poppins"/>
                <w:sz w:val="18"/>
                <w:szCs w:val="18"/>
              </w:rPr>
            </w:pPr>
            <w:r w:rsidRPr="0047579A">
              <w:rPr>
                <w:rFonts w:ascii="Poppins" w:hAnsi="Poppins" w:cs="Poppins"/>
                <w:sz w:val="18"/>
                <w:szCs w:val="18"/>
              </w:rPr>
              <w:t xml:space="preserve">Immunofluorescent analysis of </w:t>
            </w:r>
            <w:r w:rsidR="000979C6">
              <w:rPr>
                <w:rFonts w:ascii="Poppins" w:hAnsi="Poppins" w:cs="Poppins"/>
                <w:sz w:val="18"/>
                <w:szCs w:val="18"/>
              </w:rPr>
              <w:t>VSV-G</w:t>
            </w:r>
            <w:r w:rsidRPr="0047579A">
              <w:rPr>
                <w:rFonts w:ascii="Poppins" w:hAnsi="Poppins" w:cs="Poppins"/>
                <w:sz w:val="18"/>
                <w:szCs w:val="18"/>
              </w:rPr>
              <w:t>-tag staining in 293T cells transfected with a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0979C6">
              <w:rPr>
                <w:rFonts w:ascii="Poppins" w:hAnsi="Poppins" w:cs="Poppins"/>
                <w:sz w:val="18"/>
                <w:szCs w:val="18"/>
              </w:rPr>
              <w:t>VSV-G</w:t>
            </w:r>
            <w:r w:rsidRPr="0047579A">
              <w:rPr>
                <w:rFonts w:ascii="Poppins" w:hAnsi="Poppins" w:cs="Poppins"/>
                <w:sz w:val="18"/>
                <w:szCs w:val="18"/>
              </w:rPr>
              <w:t>-tag protein. Formalin-fixed cells were permeabilized with 0.1% Triton X-100 in TBS for 5-10 minutes and blocked with 3% BSA-PBS for 30 minutes at room temperature. Cells were probed with the primary antibody in 3% BSA-PBS and incubated overnight. at 4 °C in a humidified chamber. Cells were washed with PBST and incubated with a DyLight 594-conjugated secondary antibody (red) in PBS at room temperature in the dark. DAPI was used to stain the cell nuclei (blue).</w:t>
            </w:r>
          </w:p>
          <w:p w14:paraId="017A5B08" w14:textId="77777777" w:rsidR="00C74E48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0EC6F656" w14:textId="33C72F67" w:rsidR="000979C6" w:rsidRPr="00016DFC" w:rsidRDefault="000979C6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5183B934" w14:textId="77777777" w:rsidR="00787FB1" w:rsidRPr="00787FB1" w:rsidRDefault="00787FB1" w:rsidP="00787FB1">
      <w:pPr>
        <w:rPr>
          <w:rFonts w:ascii="Poppins" w:hAnsi="Poppins" w:cs="Poppins"/>
        </w:rPr>
      </w:pPr>
    </w:p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9074A" w14:textId="77777777" w:rsidR="00F07BA4" w:rsidRDefault="00F07BA4" w:rsidP="007400AE">
      <w:pPr>
        <w:spacing w:after="0" w:line="240" w:lineRule="auto"/>
      </w:pPr>
      <w:r>
        <w:separator/>
      </w:r>
    </w:p>
  </w:endnote>
  <w:endnote w:type="continuationSeparator" w:id="0">
    <w:p w14:paraId="3E3EADED" w14:textId="77777777" w:rsidR="00F07BA4" w:rsidRDefault="00F07BA4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>
      <w:fldChar w:fldCharType="begin"/>
    </w:r>
    <w:r w:rsidRPr="00D10C31">
      <w:rPr>
        <w:lang w:val="fr-FR"/>
      </w:rPr>
      <w:instrText>HYPERLINK "mailto:contact@orfbiologics.com"</w:instrText>
    </w:r>
    <w:r>
      <w:fldChar w:fldCharType="separate"/>
    </w:r>
    <w:r w:rsidRPr="00C974A0">
      <w:rPr>
        <w:rStyle w:val="Hyperlink"/>
        <w:rFonts w:ascii="Poppins" w:hAnsi="Poppins" w:cs="Poppins"/>
        <w:sz w:val="16"/>
        <w:szCs w:val="16"/>
        <w:lang w:val="fr-FR"/>
      </w:rPr>
      <w:t>contact@orfbiologics.com</w:t>
    </w:r>
    <w:r>
      <w:fldChar w:fldCharType="end"/>
    </w:r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1DE28" w14:textId="77777777" w:rsidR="00F07BA4" w:rsidRDefault="00F07BA4" w:rsidP="007400AE">
      <w:pPr>
        <w:spacing w:after="0" w:line="240" w:lineRule="auto"/>
      </w:pPr>
      <w:r>
        <w:separator/>
      </w:r>
    </w:p>
  </w:footnote>
  <w:footnote w:type="continuationSeparator" w:id="0">
    <w:p w14:paraId="0E5FA584" w14:textId="77777777" w:rsidR="00F07BA4" w:rsidRDefault="00F07BA4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667CE"/>
    <w:multiLevelType w:val="hybridMultilevel"/>
    <w:tmpl w:val="38883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1"/>
  </w:num>
  <w:num w:numId="2" w16cid:durableId="933905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2DFB"/>
    <w:rsid w:val="00013796"/>
    <w:rsid w:val="00016DFC"/>
    <w:rsid w:val="000300E2"/>
    <w:rsid w:val="000656AB"/>
    <w:rsid w:val="0007324F"/>
    <w:rsid w:val="00093938"/>
    <w:rsid w:val="00097092"/>
    <w:rsid w:val="000979C6"/>
    <w:rsid w:val="000C3396"/>
    <w:rsid w:val="001067B1"/>
    <w:rsid w:val="00126D90"/>
    <w:rsid w:val="0013145D"/>
    <w:rsid w:val="00192F37"/>
    <w:rsid w:val="001B5343"/>
    <w:rsid w:val="002053FF"/>
    <w:rsid w:val="0027774C"/>
    <w:rsid w:val="002F3680"/>
    <w:rsid w:val="003314C3"/>
    <w:rsid w:val="00361FE2"/>
    <w:rsid w:val="003A57E7"/>
    <w:rsid w:val="003F672E"/>
    <w:rsid w:val="004409C6"/>
    <w:rsid w:val="00443ECE"/>
    <w:rsid w:val="0046134E"/>
    <w:rsid w:val="00461D40"/>
    <w:rsid w:val="00466801"/>
    <w:rsid w:val="00472720"/>
    <w:rsid w:val="0047579A"/>
    <w:rsid w:val="004834D7"/>
    <w:rsid w:val="00485BC4"/>
    <w:rsid w:val="004A4D58"/>
    <w:rsid w:val="004D17E9"/>
    <w:rsid w:val="004F2608"/>
    <w:rsid w:val="005D6C1A"/>
    <w:rsid w:val="005F0A8E"/>
    <w:rsid w:val="005F10EC"/>
    <w:rsid w:val="005F75F2"/>
    <w:rsid w:val="00647449"/>
    <w:rsid w:val="00681B36"/>
    <w:rsid w:val="00697A63"/>
    <w:rsid w:val="00732A62"/>
    <w:rsid w:val="007400AE"/>
    <w:rsid w:val="00787FB1"/>
    <w:rsid w:val="007B0932"/>
    <w:rsid w:val="007B23EE"/>
    <w:rsid w:val="007E4786"/>
    <w:rsid w:val="008129FE"/>
    <w:rsid w:val="00825533"/>
    <w:rsid w:val="00833FE5"/>
    <w:rsid w:val="008566C3"/>
    <w:rsid w:val="008D0242"/>
    <w:rsid w:val="00920A3C"/>
    <w:rsid w:val="009A0D0C"/>
    <w:rsid w:val="009C0313"/>
    <w:rsid w:val="00A1261E"/>
    <w:rsid w:val="00A13CEC"/>
    <w:rsid w:val="00A16118"/>
    <w:rsid w:val="00A222C2"/>
    <w:rsid w:val="00A31997"/>
    <w:rsid w:val="00A42E21"/>
    <w:rsid w:val="00A516A8"/>
    <w:rsid w:val="00A54B26"/>
    <w:rsid w:val="00AA2250"/>
    <w:rsid w:val="00AB60A6"/>
    <w:rsid w:val="00AD76AE"/>
    <w:rsid w:val="00AF3AA8"/>
    <w:rsid w:val="00B97119"/>
    <w:rsid w:val="00BA40A2"/>
    <w:rsid w:val="00BB0E5B"/>
    <w:rsid w:val="00BF2CAF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10C31"/>
    <w:rsid w:val="00D16CF5"/>
    <w:rsid w:val="00D42DB1"/>
    <w:rsid w:val="00D84203"/>
    <w:rsid w:val="00DA6E52"/>
    <w:rsid w:val="00DE729B"/>
    <w:rsid w:val="00DF2FDA"/>
    <w:rsid w:val="00DF5225"/>
    <w:rsid w:val="00E02670"/>
    <w:rsid w:val="00E36D0B"/>
    <w:rsid w:val="00E67FF5"/>
    <w:rsid w:val="00F07BA4"/>
    <w:rsid w:val="00F5355D"/>
    <w:rsid w:val="00F80525"/>
    <w:rsid w:val="00F913BB"/>
    <w:rsid w:val="00FB3585"/>
    <w:rsid w:val="00FB53F7"/>
    <w:rsid w:val="00FF04D0"/>
    <w:rsid w:val="00FF5668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4</cp:revision>
  <cp:lastPrinted>2025-06-04T16:20:00Z</cp:lastPrinted>
  <dcterms:created xsi:type="dcterms:W3CDTF">2025-08-18T02:05:00Z</dcterms:created>
  <dcterms:modified xsi:type="dcterms:W3CDTF">2025-08-18T02:25:00Z</dcterms:modified>
</cp:coreProperties>
</file>